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仿宋" w:hAnsi="仿宋" w:eastAsia="仿宋" w:cs="仿宋"/>
          <w:b/>
          <w:bCs/>
          <w:sz w:val="36"/>
          <w:szCs w:val="36"/>
          <w:bdr w:val="none" w:color="auto" w:sz="0" w:space="0"/>
          <w:lang w:eastAsia="zh-CN"/>
        </w:rPr>
      </w:pPr>
      <w:r>
        <w:rPr>
          <w:rFonts w:hint="eastAsia" w:ascii="仿宋" w:hAnsi="仿宋" w:eastAsia="仿宋" w:cs="仿宋"/>
          <w:b/>
          <w:bCs/>
          <w:sz w:val="36"/>
          <w:szCs w:val="36"/>
          <w:bdr w:val="none" w:color="auto" w:sz="0" w:space="0"/>
          <w:lang w:eastAsia="zh-CN"/>
        </w:rPr>
        <w:t>公益倡议书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去年，佛山荣获全国首批“全国禁毒示范城市”，这份荣誉来之不易，守护禁毒成果，不断深化巩固是关键，毒品一日不除，禁毒斗争就一日不能松懈。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毒品是全人类共同的敌人，抵制毒品、创建无毒和谐家园，是我们每个公民的共同责任。禁毒宣传，从娃娃抓起，在即将迎来的第35个国际禁毒日之际，佛山组织开展“禁毒杯”文化体艺节活动，引导和激发更多的中小学生关注禁毒、参与禁毒、自发传播禁毒理念，用自己所学的知识以及才艺参与到大赛中来，通过作品体现远离毒品的决心，展示对禁毒知识的认识和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让青少年远离毒品是全社会的共同责任，佛山作为全国禁毒示范城市，致力于在全社会掀起禁毒宣传教育热潮，使“健康人生、绿色无毒”理念更加深入人心。为提升整体参赛者的创作水平或竞技水平，加强大赛的禁毒教育理念引导，壮大禁毒宣传公益队伍，我们在此呼吁有专业资质的社会组织加入到禁毒公益事业中来，为大赛配置师资，提供优质场地，提供禁毒教育公益宣讲课与优质的公益赛前辅导课。同时号召佛山市的广大青少年积极参与到活动来，认真学习，提升自己的专业素养，赛出水平，赛出风采，为绿色无毒健康城市的佛山增添色彩，共同编织美好的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同时招募一批有社会影响力、专业知识夯实的专家学者，为有需要的学校和单位提供赛前公益指导，更好地助力禁毒宣传，发挥才能，贡献才智。希望专家们能丰富禁毒宣传活动的元素，提升整体活动的专业水平与层次，组委会将根据评委会名额从中聘请有爱心的专家们参与到大赛的评委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 w:hAnsi="仿宋" w:eastAsia="仿宋" w:cs="仿宋"/>
          <w:sz w:val="28"/>
          <w:szCs w:val="28"/>
        </w:rPr>
      </w:pPr>
      <w:r>
        <w:rPr>
          <w:rFonts w:hint="eastAsia" w:ascii="仿宋" w:hAnsi="仿宋" w:eastAsia="仿宋" w:cs="仿宋"/>
          <w:sz w:val="28"/>
          <w:szCs w:val="28"/>
          <w:bdr w:val="none" w:color="auto" w:sz="0" w:space="0"/>
        </w:rPr>
        <w:t>禁毒工作是一项社会的系统工程，禁毒需要我们人人参与。让我们投注关注的目光，让我们伸出友爱之手，让我们奉献点滴爱心；为禁毒事业贡献一份力量，做一点事，传一句话……</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rPr>
      </w:pPr>
      <w:r>
        <w:rPr>
          <w:rFonts w:hint="eastAsia" w:ascii="仿宋" w:hAnsi="仿宋" w:eastAsia="仿宋" w:cs="仿宋"/>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rPr>
      </w:pPr>
      <w:r>
        <w:rPr>
          <w:rFonts w:hint="eastAsia" w:ascii="仿宋" w:hAnsi="仿宋" w:eastAsia="仿宋" w:cs="仿宋"/>
          <w:sz w:val="28"/>
          <w:szCs w:val="28"/>
          <w:bdr w:val="none" w:color="auto" w:sz="0" w:space="0"/>
        </w:rPr>
        <w:t>佛山市禁毒办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rPr>
      </w:pPr>
      <w:r>
        <w:rPr>
          <w:rFonts w:hint="eastAsia" w:ascii="仿宋" w:hAnsi="仿宋" w:eastAsia="仿宋" w:cs="仿宋"/>
          <w:sz w:val="28"/>
          <w:szCs w:val="28"/>
          <w:bdr w:val="none" w:color="auto" w:sz="0" w:space="0"/>
        </w:rPr>
        <w:t>佛山市禁毒协会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rPr>
      </w:pPr>
      <w:r>
        <w:rPr>
          <w:rFonts w:hint="eastAsia" w:ascii="仿宋" w:hAnsi="仿宋" w:eastAsia="仿宋" w:cs="仿宋"/>
          <w:sz w:val="28"/>
          <w:szCs w:val="28"/>
          <w:bdr w:val="none" w:color="auto" w:sz="0" w:space="0"/>
        </w:rPr>
        <w:t>禁毒杯组委会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 w:hAnsi="仿宋" w:eastAsia="仿宋" w:cs="仿宋"/>
          <w:sz w:val="28"/>
          <w:szCs w:val="28"/>
        </w:rPr>
      </w:pPr>
      <w:r>
        <w:rPr>
          <w:rFonts w:hint="eastAsia" w:ascii="仿宋" w:hAnsi="仿宋" w:eastAsia="仿宋" w:cs="仿宋"/>
          <w:sz w:val="28"/>
          <w:szCs w:val="28"/>
          <w:bdr w:val="none" w:color="auto" w:sz="0" w:space="0"/>
        </w:rPr>
        <w:t>   2022年5月20日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NTI2MDMyMmMyYWM3ZDZlYjVlZTNiMWUzNzA0NDUifQ=="/>
  </w:docVars>
  <w:rsids>
    <w:rsidRoot w:val="561D040D"/>
    <w:rsid w:val="561D0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2022-05-27T02:19:00Z</dcterms:created>
  <dc:creator>胡丹</dc:creator>
  <cp:lastModifiedBy>胡丹</cp:lastModifiedBy>
  <dcterms:modified xsi:type="dcterms:W3CDTF">2022-05-27T02:21:40Z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8CAE3D97CAF44B4981D84FFDE1E72569</vt:lpwstr>
  </property>
</Properties>
</file>